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FE" w:rsidRDefault="00786471" w:rsidP="00786471">
      <w:pPr>
        <w:jc w:val="both"/>
        <w:rPr>
          <w:b/>
          <w:sz w:val="32"/>
          <w:szCs w:val="32"/>
        </w:rPr>
      </w:pPr>
      <w:r w:rsidRPr="00786471">
        <w:rPr>
          <w:b/>
          <w:noProof/>
          <w:sz w:val="32"/>
          <w:szCs w:val="32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3FE" w:rsidRDefault="00F413FE" w:rsidP="00C43B0B">
      <w:pPr>
        <w:ind w:firstLine="709"/>
        <w:jc w:val="both"/>
        <w:rPr>
          <w:b/>
          <w:sz w:val="32"/>
          <w:szCs w:val="32"/>
        </w:rPr>
      </w:pPr>
    </w:p>
    <w:p w:rsidR="005B709D" w:rsidRDefault="005E1AA8" w:rsidP="000A2C89">
      <w:pPr>
        <w:spacing w:after="120" w:line="360" w:lineRule="auto"/>
        <w:ind w:firstLine="709"/>
        <w:jc w:val="center"/>
        <w:rPr>
          <w:b/>
          <w:bCs/>
          <w:sz w:val="28"/>
          <w:szCs w:val="28"/>
        </w:rPr>
      </w:pPr>
      <w:r w:rsidRPr="00927DC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Ростовской области продолжается реализация мероприятий по </w:t>
      </w:r>
      <w:r w:rsidR="005B709D">
        <w:rPr>
          <w:b/>
          <w:sz w:val="28"/>
          <w:szCs w:val="28"/>
        </w:rPr>
        <w:t>наполнению</w:t>
      </w:r>
      <w:r>
        <w:rPr>
          <w:b/>
          <w:sz w:val="28"/>
          <w:szCs w:val="28"/>
        </w:rPr>
        <w:t xml:space="preserve"> ЕГРН </w:t>
      </w:r>
      <w:r w:rsidR="000A2C89">
        <w:rPr>
          <w:b/>
          <w:sz w:val="28"/>
          <w:szCs w:val="28"/>
        </w:rPr>
        <w:t xml:space="preserve">актуальными </w:t>
      </w:r>
      <w:r>
        <w:rPr>
          <w:b/>
          <w:sz w:val="28"/>
          <w:szCs w:val="28"/>
        </w:rPr>
        <w:t>сведени</w:t>
      </w:r>
      <w:r w:rsidR="005B709D">
        <w:rPr>
          <w:b/>
          <w:sz w:val="28"/>
          <w:szCs w:val="28"/>
        </w:rPr>
        <w:t>ями</w:t>
      </w:r>
    </w:p>
    <w:p w:rsidR="005B709D" w:rsidRDefault="005B709D" w:rsidP="001845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162CE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апреля</w:t>
      </w:r>
      <w:r w:rsidRPr="00F162C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Pr="00F162CE">
        <w:rPr>
          <w:b/>
          <w:bCs/>
          <w:sz w:val="28"/>
          <w:szCs w:val="28"/>
        </w:rPr>
        <w:t xml:space="preserve"> года в </w:t>
      </w:r>
      <w:r>
        <w:rPr>
          <w:b/>
          <w:bCs/>
          <w:sz w:val="28"/>
          <w:szCs w:val="28"/>
        </w:rPr>
        <w:t xml:space="preserve">Едином государственном </w:t>
      </w:r>
      <w:r w:rsidRPr="00F162CE">
        <w:rPr>
          <w:b/>
          <w:bCs/>
          <w:sz w:val="28"/>
          <w:szCs w:val="28"/>
        </w:rPr>
        <w:t>реестр</w:t>
      </w:r>
      <w:r>
        <w:rPr>
          <w:b/>
          <w:bCs/>
          <w:sz w:val="28"/>
          <w:szCs w:val="28"/>
        </w:rPr>
        <w:t>е</w:t>
      </w:r>
      <w:r w:rsidRPr="00F162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недвижимости (ЕГРН) содержатся</w:t>
      </w:r>
      <w:r w:rsidRPr="00F162CE">
        <w:rPr>
          <w:b/>
          <w:bCs/>
          <w:sz w:val="28"/>
          <w:szCs w:val="28"/>
        </w:rPr>
        <w:t xml:space="preserve"> сведения о границах </w:t>
      </w:r>
      <w:r>
        <w:rPr>
          <w:b/>
          <w:bCs/>
          <w:sz w:val="28"/>
          <w:szCs w:val="28"/>
        </w:rPr>
        <w:t xml:space="preserve">747 населенных </w:t>
      </w:r>
      <w:r w:rsidRPr="00F162CE">
        <w:rPr>
          <w:b/>
          <w:bCs/>
          <w:sz w:val="28"/>
          <w:szCs w:val="28"/>
        </w:rPr>
        <w:t>пунктов Ростовской области,</w:t>
      </w:r>
      <w:r>
        <w:rPr>
          <w:b/>
          <w:bCs/>
          <w:sz w:val="28"/>
          <w:szCs w:val="28"/>
        </w:rPr>
        <w:t xml:space="preserve"> а также</w:t>
      </w:r>
      <w:r w:rsidRPr="00F162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границах 4802 территориальных зон. </w:t>
      </w:r>
    </w:p>
    <w:p w:rsidR="00184508" w:rsidRDefault="00184508" w:rsidP="0018450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Доля границ населенных пунктов, сведения о которых содержатся в ЕГРН, от общего количества населенных пунктов Ро</w:t>
      </w:r>
      <w:r w:rsidR="00864A61">
        <w:rPr>
          <w:b/>
          <w:bCs/>
          <w:sz w:val="28"/>
          <w:szCs w:val="28"/>
        </w:rPr>
        <w:t>с</w:t>
      </w:r>
      <w:bookmarkStart w:id="0" w:name="_GoBack"/>
      <w:bookmarkEnd w:id="0"/>
      <w:r w:rsidR="00864A61">
        <w:rPr>
          <w:b/>
          <w:bCs/>
          <w:sz w:val="28"/>
          <w:szCs w:val="28"/>
        </w:rPr>
        <w:t>товской области составляет 32,6</w:t>
      </w:r>
      <w:r>
        <w:rPr>
          <w:b/>
          <w:bCs/>
          <w:sz w:val="28"/>
          <w:szCs w:val="28"/>
        </w:rPr>
        <w:t>%, доля границ территориальных зон – 77,5%.</w:t>
      </w:r>
    </w:p>
    <w:p w:rsidR="00DA7126" w:rsidRDefault="00835FE3" w:rsidP="0018450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марте 2022 года </w:t>
      </w:r>
      <w:r w:rsidRPr="005B709D">
        <w:rPr>
          <w:bCs/>
          <w:sz w:val="28"/>
          <w:szCs w:val="28"/>
        </w:rPr>
        <w:t>з</w:t>
      </w:r>
      <w:r w:rsidRPr="005B709D">
        <w:rPr>
          <w:sz w:val="28"/>
          <w:szCs w:val="28"/>
        </w:rPr>
        <w:t xml:space="preserve">аместителем Председателя Правительства Российской Федерации М.Ш. </w:t>
      </w:r>
      <w:proofErr w:type="spellStart"/>
      <w:r w:rsidRPr="005B709D">
        <w:rPr>
          <w:bCs/>
          <w:sz w:val="28"/>
          <w:szCs w:val="28"/>
        </w:rPr>
        <w:t>Хуснуллиным</w:t>
      </w:r>
      <w:proofErr w:type="spellEnd"/>
      <w:r>
        <w:rPr>
          <w:bCs/>
          <w:sz w:val="28"/>
          <w:szCs w:val="28"/>
        </w:rPr>
        <w:t xml:space="preserve"> утвержден </w:t>
      </w:r>
      <w:r w:rsidR="000A2C89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Pr="005B709D">
        <w:rPr>
          <w:sz w:val="28"/>
          <w:szCs w:val="28"/>
        </w:rPr>
        <w:t xml:space="preserve"> мероприятий («Дорожн</w:t>
      </w:r>
      <w:r>
        <w:rPr>
          <w:sz w:val="28"/>
          <w:szCs w:val="28"/>
        </w:rPr>
        <w:t>ая</w:t>
      </w:r>
      <w:r w:rsidRPr="005B709D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5B709D">
        <w:rPr>
          <w:sz w:val="28"/>
          <w:szCs w:val="28"/>
        </w:rPr>
        <w:t xml:space="preserve">») </w:t>
      </w:r>
      <w:r w:rsidRPr="005B709D">
        <w:rPr>
          <w:bCs/>
          <w:sz w:val="28"/>
          <w:szCs w:val="28"/>
        </w:rPr>
        <w:t xml:space="preserve">по повышению эффективности оказания государственных услуг в сфере государственного кадастрового учета и (или) государственной регистрации прав в отношении многоквартирных домов, жилых домов, жилых помещений (квартир, комнат), садовых домов, сопутствующих объектов (индивидуальных гаражей, хозяйственных построек, объектов вспомогательного использования и т.п.), предоставленных </w:t>
      </w:r>
      <w:proofErr w:type="gramStart"/>
      <w:r w:rsidRPr="005B709D">
        <w:rPr>
          <w:bCs/>
          <w:sz w:val="28"/>
          <w:szCs w:val="28"/>
        </w:rPr>
        <w:t>для</w:t>
      </w:r>
      <w:proofErr w:type="gramEnd"/>
      <w:r w:rsidRPr="005B709D">
        <w:rPr>
          <w:bCs/>
          <w:sz w:val="28"/>
          <w:szCs w:val="28"/>
        </w:rPr>
        <w:t xml:space="preserve"> </w:t>
      </w:r>
      <w:proofErr w:type="gramStart"/>
      <w:r w:rsidRPr="005B709D">
        <w:rPr>
          <w:bCs/>
          <w:sz w:val="28"/>
          <w:szCs w:val="28"/>
        </w:rPr>
        <w:t>их</w:t>
      </w:r>
      <w:proofErr w:type="gramEnd"/>
      <w:r w:rsidRPr="005B709D">
        <w:rPr>
          <w:bCs/>
          <w:sz w:val="28"/>
          <w:szCs w:val="28"/>
        </w:rPr>
        <w:t xml:space="preserve"> строительства земельных участков и объектов недвижимого имущества, включенных в федеральную адресную инвестиционную программу, а также вовлечения в оборот земель для строительства указанных объектов</w:t>
      </w:r>
      <w:r>
        <w:rPr>
          <w:bCs/>
          <w:sz w:val="28"/>
          <w:szCs w:val="28"/>
        </w:rPr>
        <w:t>.</w:t>
      </w:r>
    </w:p>
    <w:p w:rsidR="00F4122E" w:rsidRDefault="00DC7B98" w:rsidP="00F4122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Только за три месяца </w:t>
      </w:r>
      <w:r w:rsidR="00F4122E">
        <w:rPr>
          <w:bCs/>
          <w:sz w:val="28"/>
          <w:szCs w:val="28"/>
        </w:rPr>
        <w:t>текущего года в ЕГРН внесены сведения о границах 117 населенных пунктов и о гр</w:t>
      </w:r>
      <w:r>
        <w:rPr>
          <w:bCs/>
          <w:sz w:val="28"/>
          <w:szCs w:val="28"/>
        </w:rPr>
        <w:t>аницах 1150 территориальных зон Ростовской области.</w:t>
      </w:r>
    </w:p>
    <w:p w:rsidR="00F4122E" w:rsidRPr="005E1AA8" w:rsidRDefault="00184508" w:rsidP="00F412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Наполнение</w:t>
      </w:r>
      <w:r w:rsidRPr="005E1AA8">
        <w:rPr>
          <w:sz w:val="28"/>
          <w:szCs w:val="28"/>
        </w:rPr>
        <w:t xml:space="preserve"> ЕГРН сведени</w:t>
      </w:r>
      <w:r>
        <w:rPr>
          <w:sz w:val="28"/>
          <w:szCs w:val="28"/>
        </w:rPr>
        <w:t xml:space="preserve">ями о границах населенных пунктов и </w:t>
      </w:r>
      <w:r w:rsidRPr="005E1AA8">
        <w:rPr>
          <w:sz w:val="28"/>
          <w:szCs w:val="28"/>
        </w:rPr>
        <w:t>территориальных зон</w:t>
      </w:r>
      <w:r>
        <w:rPr>
          <w:sz w:val="28"/>
          <w:szCs w:val="28"/>
        </w:rPr>
        <w:t xml:space="preserve"> в Ростовской области</w:t>
      </w:r>
      <w:r w:rsidRPr="005E1AA8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 xml:space="preserve">вается, в том числе в соответствии с </w:t>
      </w:r>
      <w:r w:rsidR="000A2C89">
        <w:rPr>
          <w:sz w:val="28"/>
          <w:szCs w:val="28"/>
        </w:rPr>
        <w:t>положениями утвержденной д</w:t>
      </w:r>
      <w:r w:rsidR="005E1AA8" w:rsidRPr="005E1AA8">
        <w:rPr>
          <w:sz w:val="28"/>
          <w:szCs w:val="28"/>
        </w:rPr>
        <w:t>орожной карты</w:t>
      </w:r>
      <w:r>
        <w:rPr>
          <w:sz w:val="28"/>
          <w:szCs w:val="28"/>
        </w:rPr>
        <w:t xml:space="preserve">. </w:t>
      </w:r>
      <w:r w:rsidR="00F4122E" w:rsidRPr="00835FE3">
        <w:rPr>
          <w:sz w:val="28"/>
          <w:szCs w:val="28"/>
        </w:rPr>
        <w:t>Ответственными исполнителями по данному пункту являются органы</w:t>
      </w:r>
      <w:r w:rsidR="00F4122E">
        <w:rPr>
          <w:sz w:val="28"/>
          <w:szCs w:val="28"/>
        </w:rPr>
        <w:t xml:space="preserve"> </w:t>
      </w:r>
      <w:r w:rsidR="00F4122E" w:rsidRPr="00835FE3">
        <w:rPr>
          <w:sz w:val="28"/>
          <w:szCs w:val="28"/>
        </w:rPr>
        <w:t xml:space="preserve">государственной власти, </w:t>
      </w:r>
      <w:r w:rsidR="00F4122E" w:rsidRPr="00835FE3">
        <w:rPr>
          <w:sz w:val="28"/>
          <w:szCs w:val="28"/>
        </w:rPr>
        <w:lastRenderedPageBreak/>
        <w:t>органы местного самоуправления, территориальные</w:t>
      </w:r>
      <w:r w:rsidR="00F4122E">
        <w:rPr>
          <w:sz w:val="28"/>
          <w:szCs w:val="28"/>
        </w:rPr>
        <w:t xml:space="preserve"> </w:t>
      </w:r>
      <w:r w:rsidR="00F4122E" w:rsidRPr="00835FE3">
        <w:rPr>
          <w:sz w:val="28"/>
          <w:szCs w:val="28"/>
        </w:rPr>
        <w:t>органы Росреестра, ФГБУ «ФКП Росреестра».</w:t>
      </w:r>
    </w:p>
    <w:p w:rsidR="00DA50C5" w:rsidRDefault="009C6B51" w:rsidP="00DA50C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0D6350" w:rsidRPr="000D6350">
        <w:rPr>
          <w:i/>
          <w:sz w:val="28"/>
          <w:szCs w:val="28"/>
        </w:rPr>
        <w:t>В целях</w:t>
      </w:r>
      <w:r w:rsidR="000D6350">
        <w:rPr>
          <w:sz w:val="28"/>
          <w:szCs w:val="28"/>
        </w:rPr>
        <w:t xml:space="preserve"> </w:t>
      </w:r>
      <w:r w:rsidR="000D6350" w:rsidRPr="00C75281">
        <w:rPr>
          <w:i/>
          <w:iCs/>
          <w:sz w:val="28"/>
          <w:szCs w:val="28"/>
        </w:rPr>
        <w:t>эффективно</w:t>
      </w:r>
      <w:r w:rsidR="000D6350">
        <w:rPr>
          <w:i/>
          <w:iCs/>
          <w:sz w:val="28"/>
          <w:szCs w:val="28"/>
        </w:rPr>
        <w:t>го</w:t>
      </w:r>
      <w:r w:rsidR="000D6350" w:rsidRPr="00C75281">
        <w:rPr>
          <w:i/>
          <w:iCs/>
          <w:sz w:val="28"/>
          <w:szCs w:val="28"/>
        </w:rPr>
        <w:t xml:space="preserve"> управлени</w:t>
      </w:r>
      <w:r w:rsidR="000D6350">
        <w:rPr>
          <w:i/>
          <w:iCs/>
          <w:sz w:val="28"/>
          <w:szCs w:val="28"/>
        </w:rPr>
        <w:t>я</w:t>
      </w:r>
      <w:r w:rsidR="000D6350" w:rsidRPr="00C75281">
        <w:rPr>
          <w:i/>
          <w:iCs/>
          <w:sz w:val="28"/>
          <w:szCs w:val="28"/>
        </w:rPr>
        <w:t xml:space="preserve"> </w:t>
      </w:r>
      <w:r w:rsidR="000D6350" w:rsidRPr="00861035">
        <w:rPr>
          <w:bCs/>
          <w:i/>
          <w:iCs/>
          <w:sz w:val="28"/>
          <w:szCs w:val="28"/>
        </w:rPr>
        <w:t>территориями и земельными ресурсами регио</w:t>
      </w:r>
      <w:r w:rsidR="000D6350">
        <w:rPr>
          <w:bCs/>
          <w:i/>
          <w:iCs/>
          <w:sz w:val="28"/>
          <w:szCs w:val="28"/>
        </w:rPr>
        <w:t>на</w:t>
      </w:r>
      <w:r w:rsidR="00DA50C5">
        <w:rPr>
          <w:bCs/>
          <w:i/>
          <w:iCs/>
          <w:sz w:val="28"/>
          <w:szCs w:val="28"/>
        </w:rPr>
        <w:t>, а также достижения целевых показателей дорожных карт</w:t>
      </w:r>
      <w:r w:rsidR="000D6350">
        <w:rPr>
          <w:bCs/>
          <w:i/>
          <w:iCs/>
          <w:sz w:val="28"/>
          <w:szCs w:val="28"/>
        </w:rPr>
        <w:t xml:space="preserve"> необходимо наращивать темпы внесения </w:t>
      </w:r>
      <w:r w:rsidR="00DA50C5">
        <w:rPr>
          <w:bCs/>
          <w:i/>
          <w:iCs/>
          <w:sz w:val="28"/>
          <w:szCs w:val="28"/>
        </w:rPr>
        <w:t xml:space="preserve">в ЕГРН </w:t>
      </w:r>
      <w:r w:rsidR="000D6350">
        <w:rPr>
          <w:bCs/>
          <w:i/>
          <w:iCs/>
          <w:sz w:val="28"/>
          <w:szCs w:val="28"/>
        </w:rPr>
        <w:t xml:space="preserve">сведений </w:t>
      </w:r>
      <w:r w:rsidR="00575331">
        <w:rPr>
          <w:bCs/>
          <w:i/>
          <w:iCs/>
          <w:sz w:val="28"/>
          <w:szCs w:val="28"/>
        </w:rPr>
        <w:t xml:space="preserve">о </w:t>
      </w:r>
      <w:r w:rsidR="000D6350">
        <w:rPr>
          <w:bCs/>
          <w:i/>
          <w:iCs/>
          <w:sz w:val="28"/>
          <w:szCs w:val="28"/>
        </w:rPr>
        <w:t>границах</w:t>
      </w:r>
      <w:r w:rsidR="00DA50C5">
        <w:rPr>
          <w:bCs/>
          <w:i/>
          <w:iCs/>
          <w:sz w:val="28"/>
          <w:szCs w:val="28"/>
        </w:rPr>
        <w:t xml:space="preserve"> населенных пунктов </w:t>
      </w:r>
      <w:r w:rsidR="00575331">
        <w:rPr>
          <w:bCs/>
          <w:i/>
          <w:iCs/>
          <w:sz w:val="28"/>
          <w:szCs w:val="28"/>
        </w:rPr>
        <w:t>и</w:t>
      </w:r>
      <w:r w:rsidR="00DA50C5">
        <w:rPr>
          <w:bCs/>
          <w:i/>
          <w:iCs/>
          <w:sz w:val="28"/>
          <w:szCs w:val="28"/>
        </w:rPr>
        <w:t xml:space="preserve"> территориальных зон</w:t>
      </w:r>
      <w:r w:rsidR="000D6350">
        <w:rPr>
          <w:bCs/>
          <w:i/>
          <w:iCs/>
          <w:sz w:val="28"/>
          <w:szCs w:val="28"/>
        </w:rPr>
        <w:t>. Для этого участникам межведомственного информационного взаимодействия – органам государственной власти, органам местного самоуправления</w:t>
      </w:r>
      <w:r w:rsidR="001436A5">
        <w:rPr>
          <w:bCs/>
          <w:i/>
          <w:iCs/>
          <w:sz w:val="28"/>
          <w:szCs w:val="28"/>
        </w:rPr>
        <w:t xml:space="preserve"> –</w:t>
      </w:r>
      <w:r w:rsidR="000D6350">
        <w:rPr>
          <w:bCs/>
          <w:i/>
          <w:iCs/>
          <w:sz w:val="28"/>
          <w:szCs w:val="28"/>
        </w:rPr>
        <w:t xml:space="preserve"> необ</w:t>
      </w:r>
      <w:r w:rsidR="000A2C89">
        <w:rPr>
          <w:bCs/>
          <w:i/>
          <w:iCs/>
          <w:sz w:val="28"/>
          <w:szCs w:val="28"/>
        </w:rPr>
        <w:t>ходимо обеспечить своевременное</w:t>
      </w:r>
      <w:r w:rsidR="00DA50C5">
        <w:rPr>
          <w:bCs/>
          <w:i/>
          <w:iCs/>
          <w:sz w:val="28"/>
          <w:szCs w:val="28"/>
        </w:rPr>
        <w:t xml:space="preserve"> </w:t>
      </w:r>
      <w:r w:rsidR="000D6350">
        <w:rPr>
          <w:bCs/>
          <w:i/>
          <w:iCs/>
          <w:sz w:val="28"/>
          <w:szCs w:val="28"/>
        </w:rPr>
        <w:t>предоставление документов, необходимых для внесения указанных сведений в ЕГРН</w:t>
      </w:r>
      <w:r w:rsidR="006C72BA">
        <w:rPr>
          <w:bCs/>
          <w:i/>
          <w:iCs/>
          <w:sz w:val="28"/>
          <w:szCs w:val="28"/>
        </w:rPr>
        <w:t xml:space="preserve">, а также проверку подготавливаемых </w:t>
      </w:r>
      <w:r w:rsidR="006C72BA" w:rsidRPr="006C72BA">
        <w:rPr>
          <w:bCs/>
          <w:i/>
          <w:iCs/>
          <w:sz w:val="28"/>
          <w:szCs w:val="28"/>
        </w:rPr>
        <w:t>XML-документов</w:t>
      </w:r>
      <w:r w:rsidR="006C72BA">
        <w:rPr>
          <w:bCs/>
          <w:i/>
          <w:iCs/>
          <w:sz w:val="28"/>
          <w:szCs w:val="28"/>
        </w:rPr>
        <w:t xml:space="preserve"> </w:t>
      </w:r>
      <w:r w:rsidR="001436A5">
        <w:rPr>
          <w:bCs/>
          <w:i/>
          <w:iCs/>
          <w:sz w:val="28"/>
          <w:szCs w:val="28"/>
        </w:rPr>
        <w:t>на соответствие «</w:t>
      </w:r>
      <w:proofErr w:type="gramStart"/>
      <w:r w:rsidR="001436A5">
        <w:rPr>
          <w:bCs/>
          <w:i/>
          <w:iCs/>
          <w:sz w:val="28"/>
          <w:szCs w:val="28"/>
        </w:rPr>
        <w:t>чек-листу</w:t>
      </w:r>
      <w:proofErr w:type="gramEnd"/>
      <w:r w:rsidR="001436A5">
        <w:rPr>
          <w:bCs/>
          <w:i/>
          <w:iCs/>
          <w:sz w:val="28"/>
          <w:szCs w:val="28"/>
        </w:rPr>
        <w:t xml:space="preserve">» </w:t>
      </w:r>
      <w:r w:rsidR="006C72BA">
        <w:rPr>
          <w:bCs/>
          <w:i/>
          <w:iCs/>
          <w:sz w:val="28"/>
          <w:szCs w:val="28"/>
        </w:rPr>
        <w:t xml:space="preserve">перед направлением в </w:t>
      </w:r>
      <w:r w:rsidR="000A2C89">
        <w:rPr>
          <w:bCs/>
          <w:i/>
          <w:iCs/>
          <w:sz w:val="28"/>
          <w:szCs w:val="28"/>
        </w:rPr>
        <w:t>ф</w:t>
      </w:r>
      <w:r w:rsidR="006C72BA">
        <w:rPr>
          <w:bCs/>
          <w:i/>
          <w:iCs/>
          <w:sz w:val="28"/>
          <w:szCs w:val="28"/>
        </w:rPr>
        <w:t>илиал</w:t>
      </w:r>
      <w:r w:rsidR="00DA50C5">
        <w:rPr>
          <w:bCs/>
          <w:i/>
          <w:iCs/>
          <w:sz w:val="28"/>
          <w:szCs w:val="28"/>
        </w:rPr>
        <w:t xml:space="preserve">», </w:t>
      </w:r>
      <w:r w:rsidR="00DA50C5">
        <w:rPr>
          <w:sz w:val="28"/>
          <w:szCs w:val="28"/>
        </w:rPr>
        <w:t>– отметил</w:t>
      </w:r>
      <w:r w:rsidR="00DC7B98">
        <w:rPr>
          <w:sz w:val="28"/>
          <w:szCs w:val="28"/>
        </w:rPr>
        <w:t>а</w:t>
      </w:r>
      <w:r w:rsidR="00DA50C5">
        <w:rPr>
          <w:sz w:val="28"/>
          <w:szCs w:val="28"/>
        </w:rPr>
        <w:t xml:space="preserve"> </w:t>
      </w:r>
      <w:r w:rsidR="00DA50C5" w:rsidRPr="00DA50C5">
        <w:rPr>
          <w:b/>
          <w:sz w:val="28"/>
          <w:szCs w:val="28"/>
        </w:rPr>
        <w:t xml:space="preserve">заместитель </w:t>
      </w:r>
      <w:r w:rsidR="00DA50C5" w:rsidRPr="00FE74CA">
        <w:rPr>
          <w:b/>
          <w:sz w:val="28"/>
          <w:szCs w:val="28"/>
        </w:rPr>
        <w:t>директор</w:t>
      </w:r>
      <w:r w:rsidR="00DA50C5">
        <w:rPr>
          <w:b/>
          <w:sz w:val="28"/>
          <w:szCs w:val="28"/>
        </w:rPr>
        <w:t>а</w:t>
      </w:r>
      <w:r w:rsidR="00575331">
        <w:rPr>
          <w:b/>
          <w:sz w:val="28"/>
          <w:szCs w:val="28"/>
        </w:rPr>
        <w:t xml:space="preserve"> – главный технолог</w:t>
      </w:r>
      <w:r w:rsidR="00DA50C5" w:rsidRPr="00FE74CA">
        <w:rPr>
          <w:b/>
          <w:sz w:val="28"/>
          <w:szCs w:val="28"/>
        </w:rPr>
        <w:t xml:space="preserve"> Кадастровой палаты по Ростовской области </w:t>
      </w:r>
      <w:r w:rsidR="00DA50C5">
        <w:rPr>
          <w:b/>
          <w:sz w:val="28"/>
          <w:szCs w:val="28"/>
        </w:rPr>
        <w:t>Светлана Шумарина</w:t>
      </w:r>
      <w:r w:rsidR="00DA50C5" w:rsidRPr="00FE74CA">
        <w:rPr>
          <w:b/>
          <w:sz w:val="28"/>
          <w:szCs w:val="28"/>
        </w:rPr>
        <w:t>.</w:t>
      </w:r>
    </w:p>
    <w:p w:rsidR="00DC7B98" w:rsidRDefault="00DC7B98" w:rsidP="00DC7B9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указанных сведений существенно влияет на</w:t>
      </w:r>
      <w:r w:rsidRPr="005E1AA8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 xml:space="preserve">е </w:t>
      </w:r>
      <w:r w:rsidRPr="005E1AA8">
        <w:rPr>
          <w:sz w:val="28"/>
          <w:szCs w:val="28"/>
        </w:rPr>
        <w:t>количества земельных участков и территорий, имеющих потенциал вовлечения</w:t>
      </w:r>
      <w:r>
        <w:rPr>
          <w:sz w:val="28"/>
          <w:szCs w:val="28"/>
        </w:rPr>
        <w:t xml:space="preserve"> </w:t>
      </w:r>
      <w:r w:rsidRPr="005E1AA8">
        <w:rPr>
          <w:sz w:val="28"/>
          <w:szCs w:val="28"/>
        </w:rPr>
        <w:t>в обо</w:t>
      </w:r>
      <w:r>
        <w:rPr>
          <w:sz w:val="28"/>
          <w:szCs w:val="28"/>
        </w:rPr>
        <w:t>рот для жилищного строительства.</w:t>
      </w:r>
    </w:p>
    <w:p w:rsidR="00DC7B98" w:rsidRPr="00FE74CA" w:rsidRDefault="00DC7B98" w:rsidP="00DA50C5">
      <w:pPr>
        <w:spacing w:line="360" w:lineRule="auto"/>
        <w:ind w:firstLine="567"/>
        <w:jc w:val="both"/>
        <w:rPr>
          <w:b/>
          <w:sz w:val="28"/>
          <w:szCs w:val="28"/>
        </w:rPr>
      </w:pPr>
    </w:p>
    <w:sectPr w:rsidR="00DC7B98" w:rsidRPr="00FE74CA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3B0B"/>
    <w:rsid w:val="000610DD"/>
    <w:rsid w:val="00070382"/>
    <w:rsid w:val="000A2C89"/>
    <w:rsid w:val="000D6350"/>
    <w:rsid w:val="000E2640"/>
    <w:rsid w:val="001036E7"/>
    <w:rsid w:val="00115A44"/>
    <w:rsid w:val="001436A5"/>
    <w:rsid w:val="00147988"/>
    <w:rsid w:val="00184508"/>
    <w:rsid w:val="0025366B"/>
    <w:rsid w:val="002C357A"/>
    <w:rsid w:val="002C6FA2"/>
    <w:rsid w:val="002D1468"/>
    <w:rsid w:val="00360BB2"/>
    <w:rsid w:val="003F5F04"/>
    <w:rsid w:val="00424A51"/>
    <w:rsid w:val="004A3902"/>
    <w:rsid w:val="004C2BB4"/>
    <w:rsid w:val="00520CBC"/>
    <w:rsid w:val="005647D5"/>
    <w:rsid w:val="00575331"/>
    <w:rsid w:val="005B709D"/>
    <w:rsid w:val="005E1AA8"/>
    <w:rsid w:val="005F1BFE"/>
    <w:rsid w:val="006C72BA"/>
    <w:rsid w:val="006F12C7"/>
    <w:rsid w:val="00706DB9"/>
    <w:rsid w:val="00786471"/>
    <w:rsid w:val="007B58F5"/>
    <w:rsid w:val="007E5C45"/>
    <w:rsid w:val="00835FE3"/>
    <w:rsid w:val="00864A61"/>
    <w:rsid w:val="008E21BC"/>
    <w:rsid w:val="009423E9"/>
    <w:rsid w:val="00982228"/>
    <w:rsid w:val="009C6B51"/>
    <w:rsid w:val="00AE2161"/>
    <w:rsid w:val="00B31B99"/>
    <w:rsid w:val="00B407B8"/>
    <w:rsid w:val="00C43B0B"/>
    <w:rsid w:val="00CA7E13"/>
    <w:rsid w:val="00D56E10"/>
    <w:rsid w:val="00DA50C5"/>
    <w:rsid w:val="00DA7126"/>
    <w:rsid w:val="00DC7B98"/>
    <w:rsid w:val="00E97326"/>
    <w:rsid w:val="00EC6194"/>
    <w:rsid w:val="00F162CE"/>
    <w:rsid w:val="00F37CB1"/>
    <w:rsid w:val="00F4122E"/>
    <w:rsid w:val="00F413FE"/>
    <w:rsid w:val="00F958B8"/>
    <w:rsid w:val="00FE22BB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640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6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4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1A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123</cp:lastModifiedBy>
  <cp:revision>10</cp:revision>
  <dcterms:created xsi:type="dcterms:W3CDTF">2021-08-06T06:28:00Z</dcterms:created>
  <dcterms:modified xsi:type="dcterms:W3CDTF">2022-04-20T15:03:00Z</dcterms:modified>
</cp:coreProperties>
</file>